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venir" w:cs="Avenir" w:eastAsia="Avenir" w:hAnsi="Avenir"/>
          <w:b w:val="1"/>
          <w:color w:val="4472c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48261</wp:posOffset>
            </wp:positionH>
            <wp:positionV relativeFrom="paragraph">
              <wp:posOffset>156</wp:posOffset>
            </wp:positionV>
            <wp:extent cx="1826260" cy="340360"/>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6260" cy="340360"/>
                    </a:xfrm>
                    <a:prstGeom prst="rect"/>
                    <a:ln/>
                  </pic:spPr>
                </pic:pic>
              </a:graphicData>
            </a:graphic>
          </wp:anchor>
        </w:drawing>
      </w:r>
    </w:p>
    <w:p w:rsidR="00000000" w:rsidDel="00000000" w:rsidP="00000000" w:rsidRDefault="00000000" w:rsidRPr="00000000" w14:paraId="00000002">
      <w:pPr>
        <w:jc w:val="center"/>
        <w:rPr>
          <w:rFonts w:ascii="Avenir" w:cs="Avenir" w:eastAsia="Avenir" w:hAnsi="Avenir"/>
          <w:b w:val="1"/>
          <w:color w:val="4472c4"/>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b w:val="1"/>
          <w:color w:val="4472c4"/>
        </w:rPr>
      </w:pPr>
      <w:r w:rsidDel="00000000" w:rsidR="00000000" w:rsidRPr="00000000">
        <w:rPr>
          <w:rtl w:val="0"/>
        </w:rPr>
      </w:r>
    </w:p>
    <w:p w:rsidR="00000000" w:rsidDel="00000000" w:rsidP="00000000" w:rsidRDefault="00000000" w:rsidRPr="00000000" w14:paraId="00000004">
      <w:pPr>
        <w:jc w:val="center"/>
        <w:rPr>
          <w:rFonts w:ascii="Avenir" w:cs="Avenir" w:eastAsia="Avenir" w:hAnsi="Avenir"/>
          <w:b w:val="1"/>
          <w:color w:val="4472c4"/>
        </w:rPr>
      </w:pPr>
      <w:r w:rsidDel="00000000" w:rsidR="00000000" w:rsidRPr="00000000">
        <w:rPr>
          <w:rFonts w:ascii="Avenir" w:cs="Avenir" w:eastAsia="Avenir" w:hAnsi="Avenir"/>
          <w:b w:val="1"/>
          <w:color w:val="4472c4"/>
          <w:rtl w:val="0"/>
        </w:rPr>
        <w:t xml:space="preserve">Bourse </w:t>
      </w:r>
    </w:p>
    <w:p w:rsidR="00000000" w:rsidDel="00000000" w:rsidP="00000000" w:rsidRDefault="00000000" w:rsidRPr="00000000" w14:paraId="00000005">
      <w:pPr>
        <w:jc w:val="center"/>
        <w:rPr>
          <w:rFonts w:ascii="Avenir" w:cs="Avenir" w:eastAsia="Avenir" w:hAnsi="Avenir"/>
          <w:b w:val="1"/>
          <w:i w:val="1"/>
          <w:color w:val="4472c4"/>
        </w:rPr>
      </w:pPr>
      <w:r w:rsidDel="00000000" w:rsidR="00000000" w:rsidRPr="00000000">
        <w:rPr>
          <w:rFonts w:ascii="Avenir" w:cs="Avenir" w:eastAsia="Avenir" w:hAnsi="Avenir"/>
          <w:b w:val="1"/>
          <w:i w:val="1"/>
          <w:color w:val="4472c4"/>
          <w:rtl w:val="0"/>
        </w:rPr>
        <w:t xml:space="preserve">« Soutien Étudiant.e Univ Eiffel Stage de recherche M2 ou Ing 3 » </w:t>
      </w:r>
    </w:p>
    <w:p w:rsidR="00000000" w:rsidDel="00000000" w:rsidP="00000000" w:rsidRDefault="00000000" w:rsidRPr="00000000" w14:paraId="00000006">
      <w:pPr>
        <w:jc w:val="center"/>
        <w:rPr>
          <w:rFonts w:ascii="Avenir" w:cs="Avenir" w:eastAsia="Avenir" w:hAnsi="Avenir"/>
          <w:b w:val="1"/>
          <w:color w:val="4472c4"/>
        </w:rPr>
      </w:pPr>
      <w:r w:rsidDel="00000000" w:rsidR="00000000" w:rsidRPr="00000000">
        <w:rPr>
          <w:rFonts w:ascii="Avenir" w:cs="Avenir" w:eastAsia="Avenir" w:hAnsi="Avenir"/>
          <w:b w:val="1"/>
          <w:color w:val="4472c4"/>
          <w:rtl w:val="0"/>
        </w:rPr>
        <w:t xml:space="preserve">Campagne 2023-24</w:t>
      </w:r>
    </w:p>
    <w:p w:rsidR="00000000" w:rsidDel="00000000" w:rsidP="00000000" w:rsidRDefault="00000000" w:rsidRPr="00000000" w14:paraId="00000007">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08">
      <w:pPr>
        <w:spacing w:after="120" w:lineRule="auto"/>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Les mécènes de la Fondation Université Gustave Eiffel ont exprimé leur volonté d’encourager les étudiant.es de l’Université Gustave Eiffel à effectuer leur stage recherche dans ses laboratoires et ses différents campus et à soutenir leur mobilité éventuelle. </w:t>
      </w:r>
    </w:p>
    <w:p w:rsidR="00000000" w:rsidDel="00000000" w:rsidP="00000000" w:rsidRDefault="00000000" w:rsidRPr="00000000" w14:paraId="00000009">
      <w:pPr>
        <w:spacing w:after="120" w:lineRule="auto"/>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Dans ce contexte, la Fondation a décidé d’accorder </w:t>
      </w:r>
      <w:r w:rsidDel="00000000" w:rsidR="00000000" w:rsidRPr="00000000">
        <w:rPr>
          <w:rFonts w:ascii="Avenir" w:cs="Avenir" w:eastAsia="Avenir" w:hAnsi="Avenir"/>
          <w:b w:val="1"/>
          <w:sz w:val="21"/>
          <w:szCs w:val="21"/>
          <w:rtl w:val="0"/>
        </w:rPr>
        <w:t xml:space="preserve">des bourses à certain.es étudiant.es</w:t>
      </w:r>
      <w:r w:rsidDel="00000000" w:rsidR="00000000" w:rsidRPr="00000000">
        <w:rPr>
          <w:rFonts w:ascii="Avenir" w:cs="Avenir" w:eastAsia="Avenir" w:hAnsi="Avenir"/>
          <w:sz w:val="21"/>
          <w:szCs w:val="21"/>
          <w:rtl w:val="0"/>
        </w:rPr>
        <w:t xml:space="preserve"> de l’université Gustave Eiffel qui choisiront d’effectuer leur stage de recherche en programme Master 2</w:t>
      </w:r>
      <w:r w:rsidDel="00000000" w:rsidR="00000000" w:rsidRPr="00000000">
        <w:rPr>
          <w:rFonts w:ascii="Avenir" w:cs="Avenir" w:eastAsia="Avenir" w:hAnsi="Avenir"/>
          <w:sz w:val="21"/>
          <w:szCs w:val="21"/>
          <w:vertAlign w:val="superscript"/>
          <w:rtl w:val="0"/>
        </w:rPr>
        <w:t xml:space="preserve">ème</w:t>
      </w:r>
      <w:r w:rsidDel="00000000" w:rsidR="00000000" w:rsidRPr="00000000">
        <w:rPr>
          <w:rFonts w:ascii="Avenir" w:cs="Avenir" w:eastAsia="Avenir" w:hAnsi="Avenir"/>
          <w:sz w:val="21"/>
          <w:szCs w:val="21"/>
          <w:rtl w:val="0"/>
        </w:rPr>
        <w:t xml:space="preserve"> année et Ingénieur 3</w:t>
      </w:r>
      <w:r w:rsidDel="00000000" w:rsidR="00000000" w:rsidRPr="00000000">
        <w:rPr>
          <w:rFonts w:ascii="Avenir" w:cs="Avenir" w:eastAsia="Avenir" w:hAnsi="Avenir"/>
          <w:sz w:val="21"/>
          <w:szCs w:val="21"/>
          <w:vertAlign w:val="superscript"/>
          <w:rtl w:val="0"/>
        </w:rPr>
        <w:t xml:space="preserve">ème</w:t>
      </w:r>
      <w:r w:rsidDel="00000000" w:rsidR="00000000" w:rsidRPr="00000000">
        <w:rPr>
          <w:rFonts w:ascii="Avenir" w:cs="Avenir" w:eastAsia="Avenir" w:hAnsi="Avenir"/>
          <w:sz w:val="21"/>
          <w:szCs w:val="21"/>
          <w:rtl w:val="0"/>
        </w:rPr>
        <w:t xml:space="preserve"> année sur un des campus de l’Université Gustave Eiffel. </w:t>
      </w:r>
      <w:r w:rsidDel="00000000" w:rsidR="00000000" w:rsidRPr="00000000">
        <w:rPr>
          <w:rFonts w:ascii="Avenir" w:cs="Avenir" w:eastAsia="Avenir" w:hAnsi="Avenir"/>
          <w:b w:val="1"/>
          <w:sz w:val="21"/>
          <w:szCs w:val="21"/>
          <w:rtl w:val="0"/>
        </w:rPr>
        <w:t xml:space="preserve">Cette bourse est complémentaire</w:t>
      </w:r>
      <w:r w:rsidDel="00000000" w:rsidR="00000000" w:rsidRPr="00000000">
        <w:rPr>
          <w:rFonts w:ascii="Avenir" w:cs="Avenir" w:eastAsia="Avenir" w:hAnsi="Avenir"/>
          <w:sz w:val="21"/>
          <w:szCs w:val="21"/>
          <w:rtl w:val="0"/>
        </w:rPr>
        <w:t xml:space="preserve"> au financement du stage accordé à chaque étudiant.</w:t>
      </w:r>
    </w:p>
    <w:p w:rsidR="00000000" w:rsidDel="00000000" w:rsidP="00000000" w:rsidRDefault="00000000" w:rsidRPr="00000000" w14:paraId="0000000A">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B">
      <w:pPr>
        <w:jc w:val="both"/>
        <w:rPr>
          <w:rFonts w:ascii="Avenir" w:cs="Avenir" w:eastAsia="Avenir" w:hAnsi="Avenir"/>
          <w:b w:val="1"/>
          <w:sz w:val="21"/>
          <w:szCs w:val="21"/>
        </w:rPr>
      </w:pPr>
      <w:r w:rsidDel="00000000" w:rsidR="00000000" w:rsidRPr="00000000">
        <w:rPr>
          <w:rFonts w:ascii="Avenir" w:cs="Avenir" w:eastAsia="Avenir" w:hAnsi="Avenir"/>
          <w:b w:val="1"/>
          <w:sz w:val="21"/>
          <w:szCs w:val="21"/>
          <w:rtl w:val="0"/>
        </w:rPr>
        <w:t xml:space="preserve">Objectifs </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Contribuer à l’excellence de la formation en recherche des étudiant.es de l’université Gustave Eiffel et renforcer l’attractivité des laboratoires de recherche de l’Université ;</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Faciliter la mobilité des étudiant.es au sein de l’Université et promouvoir l’accueil des étudiant.es qui effectuent un stage recherche au sein des laboratoires de l’Université ;</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Favoriser le développement de stages recherche sur les thématiques « bâtir ensemble les villes durables » et « développer la finance durable », portées par la Fondation et ses mécènes ;</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Favoriser la rencontre des étudiant.es et des laboratoires avec les mécènes de la Fondation.</w:t>
      </w:r>
    </w:p>
    <w:p w:rsidR="00000000" w:rsidDel="00000000" w:rsidP="00000000" w:rsidRDefault="00000000" w:rsidRPr="00000000" w14:paraId="00000010">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1">
      <w:pPr>
        <w:jc w:val="both"/>
        <w:rPr>
          <w:rFonts w:ascii="Avenir" w:cs="Avenir" w:eastAsia="Avenir" w:hAnsi="Avenir"/>
          <w:b w:val="1"/>
          <w:sz w:val="21"/>
          <w:szCs w:val="21"/>
        </w:rPr>
      </w:pPr>
      <w:r w:rsidDel="00000000" w:rsidR="00000000" w:rsidRPr="00000000">
        <w:rPr>
          <w:rFonts w:ascii="Avenir" w:cs="Avenir" w:eastAsia="Avenir" w:hAnsi="Avenir"/>
          <w:b w:val="1"/>
          <w:sz w:val="21"/>
          <w:szCs w:val="21"/>
          <w:rtl w:val="0"/>
        </w:rPr>
        <w:t xml:space="preserve">Principes </w:t>
      </w:r>
    </w:p>
    <w:p w:rsidR="00000000" w:rsidDel="00000000" w:rsidP="00000000" w:rsidRDefault="00000000" w:rsidRPr="00000000" w14:paraId="00000012">
      <w:pPr>
        <w:ind w:right="-148"/>
        <w:jc w:val="both"/>
        <w:rPr>
          <w:rFonts w:ascii="Avenir" w:cs="Avenir" w:eastAsia="Avenir" w:hAnsi="Avenir"/>
          <w:sz w:val="21"/>
          <w:szCs w:val="21"/>
        </w:rPr>
      </w:pPr>
      <w:r w:rsidDel="00000000" w:rsidR="00000000" w:rsidRPr="00000000">
        <w:rPr>
          <w:rFonts w:ascii="Avenir" w:cs="Avenir" w:eastAsia="Avenir" w:hAnsi="Avenir"/>
          <w:b w:val="1"/>
          <w:sz w:val="21"/>
          <w:szCs w:val="21"/>
          <w:rtl w:val="0"/>
        </w:rPr>
        <w:t xml:space="preserve">Compléter la bourse de stage accordée par l’Université Gustave Eiffel</w:t>
      </w:r>
      <w:r w:rsidDel="00000000" w:rsidR="00000000" w:rsidRPr="00000000">
        <w:rPr>
          <w:rFonts w:ascii="Avenir" w:cs="Avenir" w:eastAsia="Avenir" w:hAnsi="Avenir"/>
          <w:sz w:val="21"/>
          <w:szCs w:val="21"/>
          <w:rtl w:val="0"/>
        </w:rPr>
        <w:t xml:space="preserve"> pour les étudiantes et étudiants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réalisant leur stage dans un laboratoire de l’Université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sur une thématique en phase avec le projet de la Fondation de contribuer à « bâtir des villes durables » et à « développer la finance durable »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et avec des critères d’attribution liés</w:t>
      </w:r>
    </w:p>
    <w:p w:rsidR="00000000" w:rsidDel="00000000" w:rsidP="00000000" w:rsidRDefault="00000000" w:rsidRPr="00000000" w14:paraId="0000001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au mérite ;</w:t>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aux critères sociaux ;</w:t>
      </w:r>
    </w:p>
    <w:p w:rsidR="00000000" w:rsidDel="00000000" w:rsidP="00000000" w:rsidRDefault="00000000" w:rsidRPr="00000000" w14:paraId="000000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aux coûts induits par la mobilité éventuelle sur un campus distant (transport, logement)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à la qualité de l’avis motivé de l’étudiant.e et de l’encadrant du stage.</w:t>
      </w:r>
      <w:r w:rsidDel="00000000" w:rsidR="00000000" w:rsidRPr="00000000">
        <w:rPr>
          <w:rtl w:val="0"/>
        </w:rPr>
      </w:r>
    </w:p>
    <w:p w:rsidR="00000000" w:rsidDel="00000000" w:rsidP="00000000" w:rsidRDefault="00000000" w:rsidRPr="00000000" w14:paraId="0000001A">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B">
      <w:pPr>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Les étudiant.es ayant bénéficié de la bourse s’engagent à restituer leurs travaux lors d’un événement de la Fondation ouvert aux laboratoires, aux étudiant.es et aux mécènes.</w:t>
      </w:r>
    </w:p>
    <w:p w:rsidR="00000000" w:rsidDel="00000000" w:rsidP="00000000" w:rsidRDefault="00000000" w:rsidRPr="00000000" w14:paraId="0000001C">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Montant de la bourse</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2 000 euros donnés à l’étudiant.e</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sur la durée du stage.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Nombre de bourses cible</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 10 pour 2023-24</w:t>
      </w:r>
    </w:p>
    <w:p w:rsidR="00000000" w:rsidDel="00000000" w:rsidP="00000000" w:rsidRDefault="00000000" w:rsidRPr="00000000" w14:paraId="00000020">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21">
      <w:pPr>
        <w:jc w:val="both"/>
        <w:rPr>
          <w:rFonts w:ascii="Avenir" w:cs="Avenir" w:eastAsia="Avenir" w:hAnsi="Avenir"/>
          <w:sz w:val="21"/>
          <w:szCs w:val="21"/>
        </w:rPr>
      </w:pPr>
      <w:r w:rsidDel="00000000" w:rsidR="00000000" w:rsidRPr="00000000">
        <w:rPr>
          <w:rFonts w:ascii="Avenir" w:cs="Avenir" w:eastAsia="Avenir" w:hAnsi="Avenir"/>
          <w:b w:val="1"/>
          <w:sz w:val="21"/>
          <w:szCs w:val="21"/>
          <w:rtl w:val="0"/>
        </w:rPr>
        <w:t xml:space="preserve">Modalités d’attribution</w:t>
      </w:r>
      <w:r w:rsidDel="00000000" w:rsidR="00000000" w:rsidRPr="00000000">
        <w:rPr>
          <w:rFonts w:ascii="Avenir" w:cs="Avenir" w:eastAsia="Avenir" w:hAnsi="Avenir"/>
          <w:sz w:val="21"/>
          <w:szCs w:val="21"/>
          <w:rtl w:val="0"/>
        </w:rPr>
        <w:t xml:space="preserve">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Dossier joint à transmettre par le laboratoire (2 dossiers max par composante de recherche et par campagne) par mail à Dominique Fernier : dominique.fernier@univ-eiffel.fr</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Date de limite de candidature :</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Session 1 :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27 octobre 2023</w:t>
      </w: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Session 2 : </w:t>
      </w: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15 décembre 2023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Les candidatures seront ensuite évaluées au fil de l’eau.</w:t>
      </w:r>
    </w:p>
    <w:p w:rsidR="00000000" w:rsidDel="00000000" w:rsidP="00000000" w:rsidRDefault="00000000" w:rsidRPr="00000000" w14:paraId="00000027">
      <w:pPr>
        <w:jc w:val="both"/>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28">
      <w:pPr>
        <w:jc w:val="both"/>
        <w:rPr>
          <w:rFonts w:ascii="Avenir" w:cs="Avenir" w:eastAsia="Avenir" w:hAnsi="Avenir"/>
          <w:b w:val="1"/>
          <w:sz w:val="21"/>
          <w:szCs w:val="21"/>
        </w:rPr>
      </w:pPr>
      <w:r w:rsidDel="00000000" w:rsidR="00000000" w:rsidRPr="00000000">
        <w:rPr>
          <w:rFonts w:ascii="Avenir" w:cs="Avenir" w:eastAsia="Avenir" w:hAnsi="Avenir"/>
          <w:b w:val="1"/>
          <w:sz w:val="21"/>
          <w:szCs w:val="21"/>
          <w:rtl w:val="0"/>
        </w:rPr>
        <w:t xml:space="preserve">L’attribution définitive de la bourse est conditionnée à l’obtention par l’étudiant.e d’un stage recherche gratifié Université Gustave Eiffel. </w:t>
        <w:tab/>
      </w:r>
    </w:p>
    <w:p w:rsidR="00000000" w:rsidDel="00000000" w:rsidP="00000000" w:rsidRDefault="00000000" w:rsidRPr="00000000" w14:paraId="00000029">
      <w:pPr>
        <w:jc w:val="both"/>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2A">
      <w:pPr>
        <w:jc w:val="both"/>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02B">
      <w:pPr>
        <w:jc w:val="both"/>
        <w:rPr>
          <w:rFonts w:ascii="Avenir" w:cs="Avenir" w:eastAsia="Avenir" w:hAnsi="Avenir"/>
          <w:b w:val="1"/>
          <w:sz w:val="21"/>
          <w:szCs w:val="21"/>
        </w:rPr>
      </w:pPr>
      <w:r w:rsidDel="00000000" w:rsidR="00000000" w:rsidRPr="00000000">
        <w:rPr>
          <w:rFonts w:ascii="Avenir" w:cs="Avenir" w:eastAsia="Avenir" w:hAnsi="Avenir"/>
          <w:b w:val="1"/>
          <w:sz w:val="21"/>
          <w:szCs w:val="21"/>
          <w:rtl w:val="0"/>
        </w:rPr>
        <w:t xml:space="preserve">Dossier de candidature :</w:t>
      </w:r>
    </w:p>
    <w:p w:rsidR="00000000" w:rsidDel="00000000" w:rsidP="00000000" w:rsidRDefault="00000000" w:rsidRPr="00000000" w14:paraId="0000002C">
      <w:pPr>
        <w:jc w:val="both"/>
        <w:rPr>
          <w:rFonts w:ascii="Avenir" w:cs="Avenir" w:eastAsia="Avenir" w:hAnsi="Avenir"/>
          <w:sz w:val="21"/>
          <w:szCs w:val="21"/>
        </w:rPr>
      </w:pPr>
      <w:r w:rsidDel="00000000" w:rsidR="00000000" w:rsidRPr="00000000">
        <w:rPr>
          <w:rFonts w:ascii="Avenir" w:cs="Avenir" w:eastAsia="Avenir" w:hAnsi="Avenir"/>
          <w:sz w:val="21"/>
          <w:szCs w:val="21"/>
          <w:rtl w:val="0"/>
        </w:rPr>
        <w:t xml:space="preserve">Le dossier de candidature doit être complet pour être jugé admissible. Il comprend :</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Le dossier de candidature ;</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La photocopie de la carte d’étudiant.e 2023-24 ;</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Le curriculum vitae de l’étudiant.e de l’Université et son dossier académique (relevé de notes des deux dernières années) ;</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L’avis d’imposition de l’étudiant.e et/ou du foyer fiscal de rattachement.</w:t>
      </w:r>
    </w:p>
    <w:p w:rsidR="00000000" w:rsidDel="00000000" w:rsidP="00000000" w:rsidRDefault="00000000" w:rsidRPr="00000000" w14:paraId="00000031">
      <w:pPr>
        <w:jc w:val="both"/>
        <w:rPr>
          <w:rFonts w:ascii="Avenir" w:cs="Avenir" w:eastAsia="Avenir" w:hAnsi="Avenir"/>
          <w:sz w:val="10"/>
          <w:szCs w:val="10"/>
        </w:rPr>
      </w:pPr>
      <w:r w:rsidDel="00000000" w:rsidR="00000000" w:rsidRPr="00000000">
        <w:rPr>
          <w:rtl w:val="0"/>
        </w:rPr>
      </w:r>
    </w:p>
    <w:p w:rsidR="00000000" w:rsidDel="00000000" w:rsidP="00000000" w:rsidRDefault="00000000" w:rsidRPr="00000000" w14:paraId="00000032">
      <w:pPr>
        <w:spacing w:after="80" w:lineRule="auto"/>
        <w:jc w:val="both"/>
        <w:rPr>
          <w:rFonts w:ascii="Avenir" w:cs="Avenir" w:eastAsia="Avenir" w:hAnsi="Avenir"/>
          <w:b w:val="1"/>
          <w:color w:val="000000"/>
          <w:sz w:val="21"/>
          <w:szCs w:val="21"/>
        </w:rPr>
      </w:pPr>
      <w:r w:rsidDel="00000000" w:rsidR="00000000" w:rsidRPr="00000000">
        <w:rPr>
          <w:rFonts w:ascii="Avenir" w:cs="Avenir" w:eastAsia="Avenir" w:hAnsi="Avenir"/>
          <w:b w:val="1"/>
          <w:color w:val="000000"/>
          <w:sz w:val="21"/>
          <w:szCs w:val="21"/>
          <w:rtl w:val="0"/>
        </w:rPr>
        <w:t xml:space="preserve">Thématique </w:t>
      </w:r>
    </w:p>
    <w:p w:rsidR="00000000" w:rsidDel="00000000" w:rsidP="00000000" w:rsidRDefault="00000000" w:rsidRPr="00000000" w14:paraId="00000033">
      <w:pPr>
        <w:spacing w:after="80" w:lineRule="auto"/>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Un effort de cohérence avec les thématiques de la Fondation sur la construction des villes durables et la finance durable sera privilégié, des propositions libres ouvrant sur la prospective seront également examinées avec attention.</w:t>
      </w:r>
    </w:p>
    <w:p w:rsidR="00000000" w:rsidDel="00000000" w:rsidP="00000000" w:rsidRDefault="00000000" w:rsidRPr="00000000" w14:paraId="00000034">
      <w:pPr>
        <w:spacing w:after="80" w:lineRule="auto"/>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035">
      <w:pPr>
        <w:spacing w:after="80" w:lineRule="auto"/>
        <w:jc w:val="both"/>
        <w:rPr>
          <w:rFonts w:ascii="Avenir" w:cs="Avenir" w:eastAsia="Avenir" w:hAnsi="Avenir"/>
          <w:b w:val="1"/>
          <w:color w:val="00b050"/>
          <w:sz w:val="21"/>
          <w:szCs w:val="21"/>
        </w:rPr>
      </w:pPr>
      <w:r w:rsidDel="00000000" w:rsidR="00000000" w:rsidRPr="00000000">
        <w:rPr>
          <w:rFonts w:ascii="Avenir" w:cs="Avenir" w:eastAsia="Avenir" w:hAnsi="Avenir"/>
          <w:b w:val="1"/>
          <w:color w:val="00b050"/>
          <w:sz w:val="21"/>
          <w:szCs w:val="21"/>
          <w:rtl w:val="0"/>
        </w:rPr>
        <w:t xml:space="preserve">PLAN D’ACTION DE LA FONDATION</w:t>
      </w:r>
    </w:p>
    <w:p w:rsidR="00000000" w:rsidDel="00000000" w:rsidP="00000000" w:rsidRDefault="00000000" w:rsidRPr="00000000" w14:paraId="00000036">
      <w:pPr>
        <w:rPr>
          <w:rFonts w:ascii="Avenir" w:cs="Avenir" w:eastAsia="Avenir" w:hAnsi="Avenir"/>
          <w:sz w:val="21"/>
          <w:szCs w:val="21"/>
        </w:rPr>
      </w:pPr>
      <w:r w:rsidDel="00000000" w:rsidR="00000000" w:rsidRPr="00000000">
        <w:rPr>
          <w:rFonts w:ascii="Avenir" w:cs="Avenir" w:eastAsia="Avenir" w:hAnsi="Avenir"/>
          <w:sz w:val="21"/>
          <w:szCs w:val="21"/>
        </w:rPr>
        <w:drawing>
          <wp:inline distB="0" distT="0" distL="0" distR="0">
            <wp:extent cx="5756910" cy="4961107"/>
            <wp:effectExtent b="0" l="0" r="0" t="0"/>
            <wp:docPr id="5" name="image2.png"/>
            <a:graphic>
              <a:graphicData uri="http://schemas.openxmlformats.org/drawingml/2006/picture">
                <pic:pic>
                  <pic:nvPicPr>
                    <pic:cNvPr id="0" name="image2.png"/>
                    <pic:cNvPicPr preferRelativeResize="0"/>
                  </pic:nvPicPr>
                  <pic:blipFill>
                    <a:blip r:embed="rId8"/>
                    <a:srcRect b="18277" l="0" r="0" t="0"/>
                    <a:stretch>
                      <a:fillRect/>
                    </a:stretch>
                  </pic:blipFill>
                  <pic:spPr>
                    <a:xfrm>
                      <a:off x="0" y="0"/>
                      <a:ext cx="5756910" cy="496110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38">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39">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3A">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3B">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3C">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3D">
      <w:pPr>
        <w:jc w:val="center"/>
        <w:rPr>
          <w:rFonts w:ascii="Avenir" w:cs="Avenir" w:eastAsia="Avenir" w:hAnsi="Avenir"/>
          <w:b w:val="1"/>
          <w:color w:val="4472c4"/>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96</wp:posOffset>
            </wp:positionV>
            <wp:extent cx="1826260" cy="34036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6260" cy="340360"/>
                    </a:xfrm>
                    <a:prstGeom prst="rect"/>
                    <a:ln/>
                  </pic:spPr>
                </pic:pic>
              </a:graphicData>
            </a:graphic>
          </wp:anchor>
        </w:drawing>
      </w:r>
    </w:p>
    <w:p w:rsidR="00000000" w:rsidDel="00000000" w:rsidP="00000000" w:rsidRDefault="00000000" w:rsidRPr="00000000" w14:paraId="0000003E">
      <w:pPr>
        <w:jc w:val="center"/>
        <w:rPr>
          <w:rFonts w:ascii="Avenir" w:cs="Avenir" w:eastAsia="Avenir" w:hAnsi="Avenir"/>
          <w:b w:val="1"/>
          <w:color w:val="4472c4"/>
          <w:sz w:val="32"/>
          <w:szCs w:val="32"/>
        </w:rPr>
      </w:pPr>
      <w:r w:rsidDel="00000000" w:rsidR="00000000" w:rsidRPr="00000000">
        <w:rPr>
          <w:rtl w:val="0"/>
        </w:rPr>
      </w:r>
    </w:p>
    <w:p w:rsidR="00000000" w:rsidDel="00000000" w:rsidP="00000000" w:rsidRDefault="00000000" w:rsidRPr="00000000" w14:paraId="0000003F">
      <w:pPr>
        <w:jc w:val="center"/>
        <w:rPr>
          <w:rFonts w:ascii="Avenir" w:cs="Avenir" w:eastAsia="Avenir" w:hAnsi="Avenir"/>
          <w:b w:val="1"/>
          <w:color w:val="4472c4"/>
          <w:sz w:val="32"/>
          <w:szCs w:val="32"/>
        </w:rPr>
      </w:pPr>
      <w:r w:rsidDel="00000000" w:rsidR="00000000" w:rsidRPr="00000000">
        <w:rPr>
          <w:rtl w:val="0"/>
        </w:rPr>
      </w:r>
    </w:p>
    <w:p w:rsidR="00000000" w:rsidDel="00000000" w:rsidP="00000000" w:rsidRDefault="00000000" w:rsidRPr="00000000" w14:paraId="00000040">
      <w:pPr>
        <w:jc w:val="center"/>
        <w:rPr>
          <w:rFonts w:ascii="Avenir" w:cs="Avenir" w:eastAsia="Avenir" w:hAnsi="Avenir"/>
          <w:b w:val="1"/>
          <w:color w:val="4472c4"/>
          <w:sz w:val="32"/>
          <w:szCs w:val="32"/>
        </w:rPr>
      </w:pPr>
      <w:r w:rsidDel="00000000" w:rsidR="00000000" w:rsidRPr="00000000">
        <w:rPr>
          <w:rFonts w:ascii="Avenir" w:cs="Avenir" w:eastAsia="Avenir" w:hAnsi="Avenir"/>
          <w:b w:val="1"/>
          <w:color w:val="4472c4"/>
          <w:sz w:val="32"/>
          <w:szCs w:val="32"/>
          <w:rtl w:val="0"/>
        </w:rPr>
        <w:t xml:space="preserve">Dossier de candidature Bourse Fondation Université Gustave Eiffel</w:t>
      </w:r>
    </w:p>
    <w:p w:rsidR="00000000" w:rsidDel="00000000" w:rsidP="00000000" w:rsidRDefault="00000000" w:rsidRPr="00000000" w14:paraId="00000041">
      <w:pPr>
        <w:jc w:val="center"/>
        <w:rPr>
          <w:rFonts w:ascii="Avenir" w:cs="Avenir" w:eastAsia="Avenir" w:hAnsi="Avenir"/>
          <w:i w:val="1"/>
        </w:rPr>
      </w:pPr>
      <w:r w:rsidDel="00000000" w:rsidR="00000000" w:rsidRPr="00000000">
        <w:rPr>
          <w:rFonts w:ascii="Avenir" w:cs="Avenir" w:eastAsia="Avenir" w:hAnsi="Avenir"/>
          <w:i w:val="1"/>
          <w:rtl w:val="0"/>
        </w:rPr>
        <w:t xml:space="preserve">Année 2023-24</w:t>
      </w:r>
    </w:p>
    <w:p w:rsidR="00000000" w:rsidDel="00000000" w:rsidP="00000000" w:rsidRDefault="00000000" w:rsidRPr="00000000" w14:paraId="00000042">
      <w:pPr>
        <w:jc w:val="center"/>
        <w:rPr>
          <w:rFonts w:ascii="Avenir" w:cs="Avenir" w:eastAsia="Avenir" w:hAnsi="Avenir"/>
          <w:i w:val="1"/>
        </w:rPr>
      </w:pPr>
      <w:r w:rsidDel="00000000" w:rsidR="00000000" w:rsidRPr="00000000">
        <w:rPr>
          <w:rtl w:val="0"/>
        </w:rPr>
      </w:r>
    </w:p>
    <w:p w:rsidR="00000000" w:rsidDel="00000000" w:rsidP="00000000" w:rsidRDefault="00000000" w:rsidRPr="00000000" w14:paraId="00000043">
      <w:pPr>
        <w:jc w:val="center"/>
        <w:rPr>
          <w:rFonts w:ascii="Avenir" w:cs="Avenir" w:eastAsia="Avenir" w:hAnsi="Avenir"/>
          <w:sz w:val="20"/>
          <w:szCs w:val="20"/>
          <w:u w:val="single"/>
        </w:rPr>
      </w:pPr>
      <w:r w:rsidDel="00000000" w:rsidR="00000000" w:rsidRPr="00000000">
        <w:rPr>
          <w:rFonts w:ascii="Avenir" w:cs="Avenir" w:eastAsia="Avenir" w:hAnsi="Avenir"/>
          <w:sz w:val="20"/>
          <w:szCs w:val="20"/>
          <w:u w:val="single"/>
          <w:rtl w:val="0"/>
        </w:rPr>
        <w:t xml:space="preserve">Le dossier est à envoyer par l’encadrant.e du stage de recherche concerné à l’adresse précitée.</w:t>
      </w:r>
    </w:p>
    <w:p w:rsidR="00000000" w:rsidDel="00000000" w:rsidP="00000000" w:rsidRDefault="00000000" w:rsidRPr="00000000" w14:paraId="00000044">
      <w:pPr>
        <w:jc w:val="center"/>
        <w:rPr>
          <w:rFonts w:ascii="Avenir" w:cs="Avenir" w:eastAsia="Avenir" w:hAnsi="Avenir"/>
          <w:sz w:val="20"/>
          <w:szCs w:val="20"/>
          <w:u w:val="single"/>
        </w:rPr>
      </w:pPr>
      <w:r w:rsidDel="00000000" w:rsidR="00000000" w:rsidRPr="00000000">
        <w:rPr>
          <w:rtl w:val="0"/>
        </w:rPr>
      </w:r>
    </w:p>
    <w:tbl>
      <w:tblPr>
        <w:tblStyle w:val="Table1"/>
        <w:tblW w:w="10143.0" w:type="dxa"/>
        <w:jc w:val="left"/>
        <w:tblInd w:w="-429.0" w:type="dxa"/>
        <w:tblBorders>
          <w:top w:color="000000" w:space="0" w:sz="4" w:val="single"/>
          <w:left w:color="000000" w:space="0" w:sz="4" w:val="single"/>
          <w:bottom w:color="000000" w:space="0" w:sz="4" w:val="single"/>
          <w:insideH w:color="000000" w:space="0" w:sz="4" w:val="single"/>
        </w:tblBorders>
        <w:tblLayout w:type="fixed"/>
        <w:tblLook w:val="0000"/>
      </w:tblPr>
      <w:tblGrid>
        <w:gridCol w:w="3060"/>
        <w:gridCol w:w="7062"/>
        <w:gridCol w:w="21"/>
        <w:tblGridChange w:id="0">
          <w:tblGrid>
            <w:gridCol w:w="3060"/>
            <w:gridCol w:w="7062"/>
            <w:gridCol w:w="21"/>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Nom</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Prénom</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Formation concernée</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Encadrant.e du stage</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ffffff"/>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Laboratoire Eiffel impliqué</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ffffff"/>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Campus Eiffel d’accueil</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Dates du stage </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Bourse demandée</w:t>
            </w:r>
          </w:p>
        </w:tc>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Soutien étudiant.e Univ Eiffel stage de recherche M2 ou Ing 3 </w:t>
            </w:r>
          </w:p>
        </w:tc>
      </w:tr>
      <w:tr>
        <w:trPr>
          <w:cantSplit w:val="0"/>
          <w:tblHeader w:val="0"/>
        </w:trPr>
        <w:tc>
          <w:tcPr>
            <w:gridSpan w:val="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Sujet du stage Master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Avis motivé de l’étudiant.e pour la bourse (10 lignes maximum)</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Avis motivé de l’encadrant.e du stage pour la bourse (10 lignes maximum)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C">
      <w:pPr>
        <w:rPr>
          <w:rFonts w:ascii="Avenir" w:cs="Avenir" w:eastAsia="Avenir" w:hAnsi="Avenir"/>
          <w:sz w:val="10"/>
          <w:szCs w:val="10"/>
        </w:rPr>
      </w:pPr>
      <w:r w:rsidDel="00000000" w:rsidR="00000000" w:rsidRPr="00000000">
        <w:rPr>
          <w:rtl w:val="0"/>
        </w:rPr>
      </w:r>
    </w:p>
    <w:tbl>
      <w:tblPr>
        <w:tblStyle w:val="Table2"/>
        <w:tblW w:w="10162.0" w:type="dxa"/>
        <w:jc w:val="left"/>
        <w:tblInd w:w="-384.0" w:type="dxa"/>
        <w:tblBorders>
          <w:top w:color="000000" w:space="0" w:sz="4" w:val="single"/>
          <w:left w:color="000000" w:space="0" w:sz="4" w:val="single"/>
          <w:bottom w:color="000000" w:space="0" w:sz="4" w:val="single"/>
          <w:insideH w:color="000000" w:space="0" w:sz="4" w:val="single"/>
        </w:tblBorders>
        <w:tblLayout w:type="fixed"/>
        <w:tblLook w:val="0000"/>
      </w:tblPr>
      <w:tblGrid>
        <w:gridCol w:w="5133"/>
        <w:gridCol w:w="5029"/>
        <w:tblGridChange w:id="0">
          <w:tblGrid>
            <w:gridCol w:w="5133"/>
            <w:gridCol w:w="5029"/>
          </w:tblGrid>
        </w:tblGridChange>
      </w:tblGrid>
      <w:tr>
        <w:trPr>
          <w:cantSplit w:val="0"/>
          <w:trHeight w:val="129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Signature de l’étudiant.e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Signature de l’encadrant.e du stage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1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Signature de la directrice ou du directeur du laboratoire d’accueil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Date de réception par la Fondation </w:t>
            </w:r>
          </w:p>
        </w:tc>
      </w:tr>
    </w:tbl>
    <w:p w:rsidR="00000000" w:rsidDel="00000000" w:rsidP="00000000" w:rsidRDefault="00000000" w:rsidRPr="00000000" w14:paraId="00000076">
      <w:pPr>
        <w:rPr>
          <w:rFonts w:ascii="Avenir" w:cs="Avenir" w:eastAsia="Avenir" w:hAnsi="Avenir"/>
          <w:sz w:val="10"/>
          <w:szCs w:val="10"/>
        </w:rPr>
      </w:pPr>
      <w:r w:rsidDel="00000000" w:rsidR="00000000" w:rsidRPr="00000000">
        <w:rPr>
          <w:rtl w:val="0"/>
        </w:rPr>
      </w:r>
    </w:p>
    <w:sectPr>
      <w:footerReference r:id="rId9" w:type="default"/>
      <w:footerReference r:id="rId10" w:type="even"/>
      <w:pgSz w:h="16840" w:w="11900" w:orient="portrait"/>
      <w:pgMar w:bottom="1140" w:top="1109"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3D7FAF"/>
    <w:pPr>
      <w:ind w:left="720"/>
      <w:contextualSpacing w:val="1"/>
    </w:pPr>
  </w:style>
  <w:style w:type="paragraph" w:styleId="Pieddepage">
    <w:name w:val="footer"/>
    <w:basedOn w:val="Normal"/>
    <w:link w:val="PieddepageCar"/>
    <w:uiPriority w:val="99"/>
    <w:unhideWhenUsed w:val="1"/>
    <w:rsid w:val="00885F31"/>
    <w:pPr>
      <w:tabs>
        <w:tab w:val="center" w:pos="4536"/>
        <w:tab w:val="right" w:pos="9072"/>
      </w:tabs>
    </w:pPr>
  </w:style>
  <w:style w:type="character" w:styleId="PieddepageCar" w:customStyle="1">
    <w:name w:val="Pied de page Car"/>
    <w:basedOn w:val="Policepardfaut"/>
    <w:link w:val="Pieddepage"/>
    <w:uiPriority w:val="99"/>
    <w:rsid w:val="00885F31"/>
  </w:style>
  <w:style w:type="character" w:styleId="Numrodepage">
    <w:name w:val="page number"/>
    <w:basedOn w:val="Policepardfaut"/>
    <w:uiPriority w:val="99"/>
    <w:semiHidden w:val="1"/>
    <w:unhideWhenUsed w:val="1"/>
    <w:rsid w:val="00885F31"/>
  </w:style>
  <w:style w:type="paragraph" w:styleId="Default" w:customStyle="1">
    <w:name w:val="Default"/>
    <w:rsid w:val="00885F31"/>
    <w:pPr>
      <w:autoSpaceDE w:val="0"/>
      <w:autoSpaceDN w:val="0"/>
      <w:adjustRightInd w:val="0"/>
    </w:pPr>
    <w:rPr>
      <w:rFonts w:ascii="Calibri" w:cs="Calibri" w:hAnsi="Calibri"/>
      <w:color w:val="000000"/>
    </w:rPr>
  </w:style>
  <w:style w:type="paragraph" w:styleId="TableContents" w:customStyle="1">
    <w:name w:val="Table Contents"/>
    <w:basedOn w:val="Normal"/>
    <w:qFormat w:val="1"/>
    <w:rsid w:val="00666C0B"/>
    <w:pPr>
      <w:suppressLineNumbers w:val="1"/>
    </w:pPr>
    <w:rPr>
      <w:rFonts w:ascii="Liberation Serif" w:cs="FreeSans" w:eastAsia="AR PL UMing CN" w:hAnsi="Liberation Serif"/>
      <w:kern w:val="2"/>
      <w:lang w:bidi="hi-IN" w:eastAsia="zh-CN"/>
    </w:rPr>
  </w:style>
  <w:style w:type="character" w:styleId="Marquedecommentaire">
    <w:name w:val="annotation reference"/>
    <w:basedOn w:val="Policepardfaut"/>
    <w:uiPriority w:val="99"/>
    <w:semiHidden w:val="1"/>
    <w:unhideWhenUsed w:val="1"/>
    <w:rsid w:val="00EB1EBF"/>
    <w:rPr>
      <w:sz w:val="16"/>
      <w:szCs w:val="16"/>
    </w:rPr>
  </w:style>
  <w:style w:type="paragraph" w:styleId="Commentaire">
    <w:name w:val="annotation text"/>
    <w:basedOn w:val="Normal"/>
    <w:link w:val="CommentaireCar"/>
    <w:uiPriority w:val="99"/>
    <w:unhideWhenUsed w:val="1"/>
    <w:rsid w:val="00EB1EBF"/>
    <w:rPr>
      <w:sz w:val="20"/>
      <w:szCs w:val="20"/>
    </w:rPr>
  </w:style>
  <w:style w:type="character" w:styleId="CommentaireCar" w:customStyle="1">
    <w:name w:val="Commentaire Car"/>
    <w:basedOn w:val="Policepardfaut"/>
    <w:link w:val="Commentaire"/>
    <w:uiPriority w:val="99"/>
    <w:rsid w:val="00EB1EBF"/>
    <w:rPr>
      <w:sz w:val="20"/>
      <w:szCs w:val="20"/>
    </w:rPr>
  </w:style>
  <w:style w:type="paragraph" w:styleId="Objetducommentaire">
    <w:name w:val="annotation subject"/>
    <w:basedOn w:val="Commentaire"/>
    <w:next w:val="Commentaire"/>
    <w:link w:val="ObjetducommentaireCar"/>
    <w:uiPriority w:val="99"/>
    <w:semiHidden w:val="1"/>
    <w:unhideWhenUsed w:val="1"/>
    <w:rsid w:val="00EB1EBF"/>
    <w:rPr>
      <w:b w:val="1"/>
      <w:bCs w:val="1"/>
    </w:rPr>
  </w:style>
  <w:style w:type="character" w:styleId="ObjetducommentaireCar" w:customStyle="1">
    <w:name w:val="Objet du commentaire Car"/>
    <w:basedOn w:val="CommentaireCar"/>
    <w:link w:val="Objetducommentaire"/>
    <w:uiPriority w:val="99"/>
    <w:semiHidden w:val="1"/>
    <w:rsid w:val="00EB1EBF"/>
    <w:rPr>
      <w:b w:val="1"/>
      <w:bCs w:val="1"/>
      <w:sz w:val="20"/>
      <w:szCs w:val="20"/>
    </w:rPr>
  </w:style>
  <w:style w:type="paragraph" w:styleId="Textedebulles">
    <w:name w:val="Balloon Text"/>
    <w:basedOn w:val="Normal"/>
    <w:link w:val="TextedebullesCar"/>
    <w:uiPriority w:val="99"/>
    <w:semiHidden w:val="1"/>
    <w:unhideWhenUsed w:val="1"/>
    <w:rsid w:val="00EB1EBF"/>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EB1EBF"/>
    <w:rPr>
      <w:rFonts w:ascii="Segoe UI" w:cs="Segoe UI" w:hAnsi="Segoe UI"/>
      <w:sz w:val="18"/>
      <w:szCs w:val="18"/>
    </w:rPr>
  </w:style>
  <w:style w:type="paragraph" w:styleId="Rvision">
    <w:name w:val="Revision"/>
    <w:hidden w:val="1"/>
    <w:uiPriority w:val="99"/>
    <w:semiHidden w:val="1"/>
    <w:rsid w:val="00AB2F4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4.0" w:type="dxa"/>
        <w:bottom w:w="55.0" w:type="dxa"/>
        <w:right w:w="55.0" w:type="dxa"/>
      </w:tblCellMar>
    </w:tblPr>
  </w:style>
  <w:style w:type="table" w:styleId="Table2">
    <w:basedOn w:val="TableNormal"/>
    <w:tblPr>
      <w:tblStyleRowBandSize w:val="1"/>
      <w:tblStyleColBandSize w:val="1"/>
      <w:tblCellMar>
        <w:top w:w="55.0" w:type="dxa"/>
        <w:left w:w="54.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KTvS7XYmj4fbvGiS2JxmTIA+g==">CgMxLjA4AHIhMVFkaGxsSjNmbzJPMldaTlFQTkNjeF9pTkJlMWh0T1RI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2023-10-04T11:49:00Z</dcterms:created>
  <dc:creator>Microsoft Office User</dc:creator>
</cp:coreProperties>
</file>